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益阳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职业技术学院202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单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独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招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生考试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职业技能测试Ⅱ（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公共管理与服务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大类）考试大纲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年高职院校单独招生工作的通知》(湘教发﹝202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49</w:t>
      </w:r>
      <w:r>
        <w:rPr>
          <w:rFonts w:hint="eastAsia" w:ascii="仿宋" w:hAnsi="仿宋" w:eastAsia="仿宋" w:cs="仿宋"/>
          <w:sz w:val="28"/>
          <w:szCs w:val="28"/>
        </w:rPr>
        <w:t>号)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《益阳职业技术学院202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单招章程</w:t>
      </w:r>
      <w:r>
        <w:rPr>
          <w:rFonts w:hint="eastAsia" w:ascii="仿宋" w:hAnsi="仿宋" w:eastAsia="仿宋" w:cs="仿宋"/>
          <w:sz w:val="28"/>
          <w:szCs w:val="28"/>
        </w:rPr>
        <w:t>》文件精神，为方便考生了解单独招生考试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范围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更好的复习迎考，</w:t>
      </w:r>
      <w:r>
        <w:rPr>
          <w:rFonts w:hint="eastAsia" w:ascii="仿宋" w:hAnsi="仿宋" w:eastAsia="仿宋" w:cs="仿宋"/>
          <w:sz w:val="28"/>
          <w:szCs w:val="28"/>
        </w:rPr>
        <w:t>特制定本考试大纲。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一、适用对象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益阳职业技术学院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和第三类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二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适用专业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1.智慧健康养老服务与管理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考试内容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（一）职业素养</w:t>
      </w:r>
    </w:p>
    <w:p>
      <w:pPr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具有家国情怀、劳模精神、创客素养、质量意识、环保意识、安全意识、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数字素养、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工匠精神、创新思维。</w:t>
      </w:r>
    </w:p>
    <w:p>
      <w:pPr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具有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勇于奋斗、乐观向上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具有自我管理能力、职业生涯规划的意识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具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较强的集体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意识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和团队合作精神。</w:t>
      </w:r>
    </w:p>
    <w:p>
      <w:pPr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具有尊老、敬老的传统优良美德。</w:t>
      </w:r>
    </w:p>
    <w:p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具有耐心、爱心、善心等职业素养.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（二）职业技能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1.老年人的健康评估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(1)熟悉老年人健康评估的原则；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(2)了解老年人健康评估的方法；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(3)掌握老年人健康评估的内容；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(4)掌握老年人健康评估的注意事项。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2.老年人的健康保健与养老服务与管理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(1)熟悉老年保健的基本原则；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(2)熟悉养老服务与管理的基本原则；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(3)掌握老年保健，养老与照顾的含义。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3.老年人的日常生活护理技能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(1)掌握老年人的营养需求和饮食原则；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(2)掌握老年人日常生活护理的注意事项。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4.老年人的安全用药与护理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(1)老年人常见药物不良反应；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(2)掌握老年人用药原则。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5.老年人常见健康问题与护理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(1)掌握呼吸系统的老化改变；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(2)掌握循环系统的老化改变；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(3)掌握消化系统的老化改变.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(4)掌握泌尿系统的老化改变；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(5)掌握跌倒老人的紧急处理和健康指导；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(6)掌握老年患者吞咽障碍的护理方法；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(7)掌握老年人便秘的概念与护理的方法；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(8)掌握老年人疼痛的表现和护理措施；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(9)掌握老年人口腔干燥的护理方法。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6.老年人常见疾病与护理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(1)掌握慢性阻塞性肺疾病的定义及护理；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(2)掌握老年肺炎病人的护理方法；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(3)掌握老年高血压病病人的护理方法；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(4)掌握老年冠心病的概念与护理的方法；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(5)掌握老年人骨质疏松的护理措施。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、考试形式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考试方式为闭卷笔试，总分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0分，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其中职业素养60分，职业技能240分，</w:t>
      </w:r>
      <w:r>
        <w:rPr>
          <w:rFonts w:hint="eastAsia" w:ascii="仿宋" w:hAnsi="仿宋" w:eastAsia="仿宋" w:cs="仿宋"/>
          <w:sz w:val="28"/>
          <w:szCs w:val="28"/>
        </w:rPr>
        <w:t>总时限为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312"/>
        </w:tabs>
        <w:ind w:left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OTg1ZTI2OWZjODE0ZDAyNTg2ZGQyYTI1NmM2ODgifQ=="/>
  </w:docVars>
  <w:rsids>
    <w:rsidRoot w:val="78F77D09"/>
    <w:rsid w:val="01924F8B"/>
    <w:rsid w:val="0438081E"/>
    <w:rsid w:val="25FB3DEF"/>
    <w:rsid w:val="31DC0A06"/>
    <w:rsid w:val="4AC55F78"/>
    <w:rsid w:val="6E154496"/>
    <w:rsid w:val="6E8A1E3C"/>
    <w:rsid w:val="78F7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2024-01-31T13:14:00Z</dcterms:created>
  <dc:creator>夏洋</dc:creator>
  <cp:lastModifiedBy>76934</cp:lastModifiedBy>
  <dcterms:modified xsi:type="dcterms:W3CDTF">2024-02-06T06:20:46Z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F52794B28ACB497C81E197A688654C50_13</vt:lpwstr>
  </property>
</Properties>
</file>