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益阳职业技术学院2024年单独招生考试</w:t>
      </w:r>
    </w:p>
    <w:p>
      <w:pPr>
        <w:pStyle w:val="4"/>
        <w:spacing w:before="0" w:beforeAutospacing="0" w:after="312" w:afterLines="100" w:afterAutospacing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职业技能测试Ⅱ（交通运输大类）考试大纲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2024年高职院校单独招生工作的通知》(湘教发﹝2023﹞49号)，《益阳职业技术学院2024年单招章程》文件精神，为方便考生了解单独招生考试范围，更好的复习迎考，特制定本考试大纲。</w:t>
      </w:r>
    </w:p>
    <w:p>
      <w:pPr>
        <w:pStyle w:val="4"/>
        <w:spacing w:before="0" w:beforeAutospacing="0" w:after="0" w:afterAutospacing="0"/>
        <w:rPr>
          <w:rFonts w:ascii="华文中宋" w:hAnsi="华文中宋" w:eastAsia="华文中宋" w:cs="华文中宋"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一、适用对象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适用于报考益阳职业技术学院的第二类和第三类考生。</w:t>
      </w:r>
    </w:p>
    <w:p>
      <w:pPr>
        <w:pStyle w:val="4"/>
        <w:spacing w:before="0" w:beforeAutospacing="0" w:after="0" w:afterAutospacing="0"/>
        <w:rPr>
          <w:rFonts w:ascii="华文中宋" w:hAnsi="华文中宋" w:eastAsia="华文中宋" w:cs="华文中宋"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二、适用专业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b w:val="0"/>
          <w:bCs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</w:rPr>
        <w:t>1.汽车检测与维修技术</w:t>
      </w:r>
      <w:bookmarkStart w:id="2" w:name="_GoBack"/>
      <w:bookmarkEnd w:id="2"/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</w:rPr>
        <w:t>2.汽车技术服务与营销</w:t>
      </w:r>
    </w:p>
    <w:p>
      <w:pPr>
        <w:pStyle w:val="4"/>
        <w:spacing w:before="0" w:beforeAutospacing="0" w:after="0" w:afterAutospacing="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三、考试内容</w:t>
      </w:r>
    </w:p>
    <w:p>
      <w:pPr>
        <w:pStyle w:val="4"/>
        <w:spacing w:before="0" w:beforeAutospacing="0" w:after="0" w:afterAutospacing="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（一）职业素养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1.安全素养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安全意识：包括安全风险识别能力、安全行为规范、危险源控制意识等方面的考核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生活常识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</w:rPr>
        <w:t>了解诈骗的种类和常见手段，具备一定的防范对策意识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安全用电：了解电工实训室操作规程及安全电压的规定，具备一定安全用电与规范操作的职业意识；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2.职业意识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职业适应能力、职业发展潜能和职业精神测试从事一般职业所需的基本生理、心理素质特征以及职业发展潜能、职业精神、职业道德。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3.综合素养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综合分析能力：考察对事物事件进行观察、分辨、判断和剖析的能力；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判断推理能力：考察对各种事务的分析推理能力，涉及对词汇概念、事务关系和文字的理解。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理解与交流能力：考察理解性阅读、信息表达与沟通、人际交往礼仪及团队合作等能力。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（二）职业技能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1.制图的基本知识和技能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（1）制图国家标准的基本规定；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（2）常用尺规绘图工具；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（3）常用几何图形画法；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（4）标准件、常用件及其规定画法；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（5）识读绘制零件图；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（6）机械零件的精度：极限与配合、形状和位置公差。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2.投影基础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（1）点、直线和平面的投影；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（2）基本体的画法；</w:t>
      </w:r>
    </w:p>
    <w:p>
      <w:pPr>
        <w:pStyle w:val="4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（3）组合体的画法。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.汽车机械基础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bookmarkStart w:id="0" w:name="_Hlk157894262"/>
      <w:r>
        <w:rPr>
          <w:rFonts w:hint="eastAsia" w:ascii="仿宋" w:hAnsi="仿宋" w:eastAsia="仿宋" w:cs="仿宋"/>
          <w:sz w:val="28"/>
          <w:szCs w:val="28"/>
        </w:rPr>
        <w:t>了解</w:t>
      </w:r>
      <w:bookmarkEnd w:id="0"/>
      <w:r>
        <w:rPr>
          <w:rFonts w:hint="eastAsia" w:ascii="仿宋" w:hAnsi="仿宋" w:eastAsia="仿宋" w:cs="仿宋"/>
          <w:sz w:val="28"/>
          <w:szCs w:val="28"/>
        </w:rPr>
        <w:t>汽车常用金属材料的种类；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（2）了解四杆机构的基本类型、汽车上的应用；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（3）熟悉液压传动的基本知识；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（4）熟悉液压传动在汽车上的应用；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（5）掌握常用螺纹连接应用，螺纹防松。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.汽车电工电子基础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（1）了解电压、电动势、电流的定义及其关系；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（2）熟悉电阻的串联和并联，欧姆定律；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（3）熟悉直流电路电阻、电压、电流的简单计算方法；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</w:t>
      </w:r>
      <w:bookmarkStart w:id="1" w:name="_Hlk157892643"/>
      <w:r>
        <w:rPr>
          <w:rFonts w:hint="eastAsia" w:ascii="仿宋" w:hAnsi="仿宋" w:eastAsia="仿宋" w:cs="仿宋"/>
          <w:sz w:val="28"/>
          <w:szCs w:val="28"/>
        </w:rPr>
        <w:t>掌握</w:t>
      </w:r>
      <w:bookmarkEnd w:id="1"/>
      <w:r>
        <w:rPr>
          <w:rFonts w:hint="eastAsia" w:ascii="仿宋" w:hAnsi="仿宋" w:eastAsia="仿宋" w:cs="仿宋"/>
          <w:sz w:val="28"/>
          <w:szCs w:val="28"/>
        </w:rPr>
        <w:t>电路基本元件的名称；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（5）掌握半导体基本知识与晶体管及放大电路基础知识；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（6）掌握负反馈放大电路的基本知识。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.汽车发动机构造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（1）熟悉汽车的总体构造；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（2）熟悉发动机的总体构造；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（3）掌握发动机的工作过程。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.汽车电器构造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（1）掌握蓄电池的基本知识；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（2）认识交流发电机的作用与组成；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（3）熟悉起动机的作用与组成；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（4）了解灯光信号、仪表报警装置相关知识；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（5）了解汽油机点火系统的作用与组成；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（6）掌握汽车电器辅助装置的作用及认识。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7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.汽车底盘构造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（1）熟悉传动系的作用和组成；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（2）熟悉行驶系的作用和组成；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（3）掌握转向系的作用和组成；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（4）掌握制动系的作用和组成；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（5）了解车身的结构与作用。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8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.汽车文化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（1）了解汽车的发展过程；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（2）掌握汽车的品牌与车型文化；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（3）了解汽车的功能及组成等基础知识；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（4）了解汽车的类型、产品型号及代码；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（5）了解汽车新技术和汽车未来发展趋势。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9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.汽车营销基础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（1）了解汽车营销服务礼仪规范；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（2）理解汽车营销的概念；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（3）了解汽车消费心理和需求分析；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（4）理解汽车营销的基本方法。</w:t>
      </w:r>
    </w:p>
    <w:p>
      <w:pPr>
        <w:pStyle w:val="4"/>
        <w:spacing w:before="0" w:beforeAutospacing="0" w:after="0" w:afterAutospacing="0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.</w:t>
      </w:r>
      <w:r>
        <w:rPr>
          <w:rFonts w:ascii="仿宋" w:hAnsi="仿宋" w:eastAsia="仿宋" w:cs="仿宋"/>
          <w:b/>
          <w:bCs/>
          <w:sz w:val="28"/>
          <w:szCs w:val="28"/>
        </w:rPr>
        <w:t>科技常识</w:t>
      </w:r>
    </w:p>
    <w:p>
      <w:pPr>
        <w:pStyle w:val="4"/>
        <w:spacing w:before="0" w:beforeAutospacing="0" w:after="0" w:afterAutospacing="0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生活中物理、化学、地理、生物、信息、安全等相关常识。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四、考试形式</w:t>
      </w:r>
    </w:p>
    <w:p>
      <w:pPr>
        <w:pStyle w:val="4"/>
        <w:spacing w:before="0" w:beforeAutospacing="0" w:after="0" w:afterAutospacing="0"/>
        <w:ind w:firstLine="56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考试方式为闭卷笔试，总分300分，其中职业素养60分，职业技能240分，总时限为90分钟。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mOTg1ZTI2OWZjODE0ZDAyNTg2ZGQyYTI1NmM2ODgifQ=="/>
  </w:docVars>
  <w:rsids>
    <w:rsidRoot w:val="007D5C82"/>
    <w:rsid w:val="00044D89"/>
    <w:rsid w:val="0065417E"/>
    <w:rsid w:val="00683FE9"/>
    <w:rsid w:val="007D5C82"/>
    <w:rsid w:val="00A120B3"/>
    <w:rsid w:val="00B0249E"/>
    <w:rsid w:val="00C13A31"/>
    <w:rsid w:val="00CE4975"/>
    <w:rsid w:val="075B0631"/>
    <w:rsid w:val="09160D90"/>
    <w:rsid w:val="0FB176D0"/>
    <w:rsid w:val="1474503C"/>
    <w:rsid w:val="1F6C499D"/>
    <w:rsid w:val="242E1D2D"/>
    <w:rsid w:val="24AD116E"/>
    <w:rsid w:val="2ACA597C"/>
    <w:rsid w:val="3413409F"/>
    <w:rsid w:val="3BE92C13"/>
    <w:rsid w:val="45BE28EB"/>
    <w:rsid w:val="5095371D"/>
    <w:rsid w:val="52634428"/>
    <w:rsid w:val="5C4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autoRedefine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221</Words>
  <Characters>1265</Characters>
  <Lines>10</Lines>
  <Paragraphs>2</Paragraphs>
  <TotalTime>31</TotalTime>
  <ScaleCrop>false</ScaleCrop>
  <LinksUpToDate>false</LinksUpToDate>
  <CharactersWithSpaces>1484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2024-02-03T11:34:00Z</dcterms:created>
  <dc:creator>Administrator</dc:creator>
  <cp:lastModifiedBy>76934</cp:lastModifiedBy>
  <dcterms:modified xsi:type="dcterms:W3CDTF">2024-02-06T06:20:41Z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AD52B89B28EF444D87BB91DFE3775A20_13</vt:lpwstr>
  </property>
</Properties>
</file>